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830F4" w14:textId="6184462B" w:rsidR="002A37C7" w:rsidRPr="007A4782" w:rsidRDefault="007A4782" w:rsidP="002A37C7">
      <w:pPr>
        <w:rPr>
          <w:rFonts w:ascii="Arial" w:hAnsi="Arial" w:cs="Arial"/>
          <w:b/>
          <w:color w:val="2E74B5" w:themeColor="accent1" w:themeShade="BF"/>
          <w:sz w:val="28"/>
          <w:szCs w:val="28"/>
        </w:rPr>
      </w:pPr>
      <w:r>
        <w:rPr>
          <w:rFonts w:ascii="Arial" w:hAnsi="Arial" w:cs="Arial"/>
          <w:b/>
          <w:color w:val="2E74B5" w:themeColor="accent1" w:themeShade="BF"/>
          <w:sz w:val="28"/>
          <w:szCs w:val="28"/>
        </w:rPr>
        <w:t xml:space="preserve">                         </w:t>
      </w:r>
      <w:r w:rsidR="002A37C7" w:rsidRPr="007A4782">
        <w:rPr>
          <w:rFonts w:ascii="Arial" w:hAnsi="Arial" w:cs="Arial"/>
          <w:b/>
          <w:color w:val="2E74B5" w:themeColor="accent1" w:themeShade="BF"/>
          <w:sz w:val="28"/>
          <w:szCs w:val="28"/>
        </w:rPr>
        <w:t>Equal Opportunity policy</w:t>
      </w:r>
    </w:p>
    <w:p w14:paraId="2DEAE38C"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Abacus Pre-School is open to all children living in the local area.  We will operate according to the principles of the Equality Act 2010 so that parents and carers can place their child irrespective of their disability, sexual orientation, age, marriage or civil partnership, pregnancy or marriage, gender, race, religion or belief. </w:t>
      </w:r>
    </w:p>
    <w:p w14:paraId="272842B5" w14:textId="77777777" w:rsidR="002A37C7" w:rsidRPr="002A37C7" w:rsidRDefault="002A37C7" w:rsidP="002A37C7">
      <w:pPr>
        <w:rPr>
          <w:rFonts w:ascii="Arial" w:hAnsi="Arial" w:cs="Arial"/>
          <w:sz w:val="24"/>
          <w:szCs w:val="28"/>
        </w:rPr>
      </w:pPr>
      <w:r w:rsidRPr="002A37C7">
        <w:rPr>
          <w:rFonts w:ascii="Arial" w:hAnsi="Arial" w:cs="Arial"/>
          <w:sz w:val="24"/>
          <w:szCs w:val="28"/>
        </w:rPr>
        <w:t>We aim to show respectful awareness of the cultural diversity in our society: both locally and on a broader basis. We aim to acknowledge and value each child’s individuality, ability, disability, culture, religion or belief and family group. This will give the children the self-confidence to move on to the next stage in their development.  We actively seek to challenge sexism and promote equal opportunities for boys and girls, women and men. We promote equality of opportunity for children with special needs and disabilities, and their families.</w:t>
      </w:r>
    </w:p>
    <w:p w14:paraId="4E93F338"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    Recognise and respect bilingual children and adults and value their languages and skills by labelling, the sign of the week, the colour of the week, in their home language. </w:t>
      </w:r>
    </w:p>
    <w:p w14:paraId="1CE6808A"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     Never make a child feel inadequate on account of their lack of linguistic skills, whether this is due to English being their second language, a learning difficulty, or a disability that affects their speech. </w:t>
      </w:r>
    </w:p>
    <w:p w14:paraId="51DDF5C3" w14:textId="77777777" w:rsidR="002A37C7" w:rsidRPr="002A37C7" w:rsidRDefault="002A37C7" w:rsidP="002A37C7">
      <w:pPr>
        <w:rPr>
          <w:rFonts w:ascii="Arial" w:hAnsi="Arial" w:cs="Arial"/>
          <w:sz w:val="24"/>
          <w:szCs w:val="28"/>
        </w:rPr>
      </w:pPr>
      <w:r w:rsidRPr="002A37C7">
        <w:rPr>
          <w:rFonts w:ascii="Arial" w:hAnsi="Arial" w:cs="Arial"/>
          <w:sz w:val="24"/>
          <w:szCs w:val="28"/>
        </w:rPr>
        <w:t>•     Ensure the medical, cultural, and dietary needs of children, families, and adults working in the setting will be met.</w:t>
      </w:r>
    </w:p>
    <w:p w14:paraId="4B2A2C8E" w14:textId="77777777" w:rsidR="002A37C7" w:rsidRPr="002A37C7" w:rsidRDefault="002A37C7" w:rsidP="002A37C7">
      <w:pPr>
        <w:rPr>
          <w:rFonts w:ascii="Arial" w:hAnsi="Arial" w:cs="Arial"/>
          <w:sz w:val="24"/>
          <w:szCs w:val="28"/>
        </w:rPr>
      </w:pPr>
      <w:r w:rsidRPr="002A37C7">
        <w:rPr>
          <w:rFonts w:ascii="Arial" w:hAnsi="Arial" w:cs="Arial"/>
          <w:sz w:val="24"/>
          <w:szCs w:val="28"/>
        </w:rPr>
        <w:t>•    Plan our programme to extend the children’s experience and knowledge of other cultures, languages, and celebrations by inviting those to share their festival with the rest of the group, if they wish to do so, or share a story of their everyday life at group time.</w:t>
      </w:r>
    </w:p>
    <w:p w14:paraId="2BFC20F3"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     Ensure that the activities and resources reflect positive and realistic images of the diversity of our society by discussing a range of different festivals, together with the stories, celebrations, food and clothing. </w:t>
      </w:r>
    </w:p>
    <w:p w14:paraId="0288CA32" w14:textId="77777777" w:rsidR="002A37C7" w:rsidRPr="002A37C7" w:rsidRDefault="002A37C7" w:rsidP="002A37C7">
      <w:pPr>
        <w:rPr>
          <w:rFonts w:ascii="Arial" w:hAnsi="Arial" w:cs="Arial"/>
          <w:sz w:val="24"/>
          <w:szCs w:val="28"/>
        </w:rPr>
      </w:pPr>
      <w:r w:rsidRPr="002A37C7">
        <w:rPr>
          <w:rFonts w:ascii="Arial" w:hAnsi="Arial" w:cs="Arial"/>
          <w:sz w:val="24"/>
          <w:szCs w:val="28"/>
        </w:rPr>
        <w:t>•    Provide our early year’s childcare based on equality of opportunity for all children and their families, including looked after children.</w:t>
      </w:r>
    </w:p>
    <w:p w14:paraId="54C19151" w14:textId="77777777" w:rsidR="002A37C7" w:rsidRPr="002A37C7" w:rsidRDefault="002A37C7" w:rsidP="002A37C7">
      <w:pPr>
        <w:rPr>
          <w:rFonts w:ascii="Arial" w:hAnsi="Arial" w:cs="Arial"/>
          <w:sz w:val="24"/>
          <w:szCs w:val="28"/>
        </w:rPr>
      </w:pPr>
      <w:r w:rsidRPr="002A37C7">
        <w:rPr>
          <w:rFonts w:ascii="Arial" w:hAnsi="Arial" w:cs="Arial"/>
          <w:sz w:val="24"/>
          <w:szCs w:val="28"/>
        </w:rPr>
        <w:t>•     Make children aware that discriminatory behaviour or remarks are inappropriate. We will encourage a response that is sensitive to the feelings of the victim and will help those responsible to understand and overcome their prejudices.</w:t>
      </w:r>
    </w:p>
    <w:p w14:paraId="20F0B043" w14:textId="77777777" w:rsidR="002A37C7" w:rsidRPr="002A37C7" w:rsidRDefault="002A37C7" w:rsidP="002A37C7">
      <w:pPr>
        <w:rPr>
          <w:rFonts w:ascii="Arial" w:hAnsi="Arial" w:cs="Arial"/>
          <w:sz w:val="24"/>
          <w:szCs w:val="28"/>
        </w:rPr>
      </w:pPr>
      <w:r w:rsidRPr="002A37C7">
        <w:rPr>
          <w:rFonts w:ascii="Arial" w:hAnsi="Arial" w:cs="Arial"/>
          <w:sz w:val="24"/>
          <w:szCs w:val="28"/>
        </w:rPr>
        <w:t>•     Enable adults with disabilities to take part in our activities, e.g. summer trips, where it is safe and reasonable to do so.</w:t>
      </w:r>
    </w:p>
    <w:p w14:paraId="4CA6D108" w14:textId="77777777" w:rsidR="002A37C7" w:rsidRPr="002A37C7" w:rsidRDefault="002A37C7" w:rsidP="002A37C7">
      <w:pPr>
        <w:rPr>
          <w:rFonts w:ascii="Arial" w:hAnsi="Arial" w:cs="Arial"/>
          <w:sz w:val="24"/>
          <w:szCs w:val="28"/>
        </w:rPr>
      </w:pPr>
      <w:r w:rsidRPr="002A37C7">
        <w:rPr>
          <w:rFonts w:ascii="Arial" w:hAnsi="Arial" w:cs="Arial"/>
          <w:sz w:val="24"/>
          <w:szCs w:val="28"/>
        </w:rPr>
        <w:t>•    Every month we have regular meetings to discuss how to improve our practice and procedures.</w:t>
      </w:r>
    </w:p>
    <w:p w14:paraId="36ADFFD1" w14:textId="77777777" w:rsidR="002A37C7" w:rsidRPr="002A37C7" w:rsidRDefault="002A37C7" w:rsidP="002A37C7">
      <w:pPr>
        <w:rPr>
          <w:rFonts w:ascii="Arial" w:hAnsi="Arial" w:cs="Arial"/>
          <w:sz w:val="24"/>
          <w:szCs w:val="28"/>
        </w:rPr>
      </w:pPr>
      <w:r w:rsidRPr="002A37C7">
        <w:rPr>
          <w:rFonts w:ascii="Arial" w:hAnsi="Arial" w:cs="Arial"/>
          <w:sz w:val="24"/>
          <w:szCs w:val="28"/>
        </w:rPr>
        <w:lastRenderedPageBreak/>
        <w:t>•     Vary times of meetings and social events to ensure that all who wish to be involved have an equal opportunity to do so.</w:t>
      </w:r>
    </w:p>
    <w:p w14:paraId="4C3BBB95"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     Monitor our staff recruitment procedures to ensure it is fair and open to all, using a fair and open interview system to ensure applicants meet all the essential criteria outlined in our Job Description and Specification. </w:t>
      </w:r>
    </w:p>
    <w:p w14:paraId="2A9827FC" w14:textId="77777777" w:rsidR="002A37C7" w:rsidRPr="002A37C7" w:rsidRDefault="002A37C7" w:rsidP="002A37C7">
      <w:pPr>
        <w:rPr>
          <w:rFonts w:ascii="Arial" w:hAnsi="Arial" w:cs="Arial"/>
          <w:sz w:val="24"/>
          <w:szCs w:val="28"/>
        </w:rPr>
      </w:pPr>
      <w:r w:rsidRPr="002A37C7">
        <w:rPr>
          <w:rFonts w:ascii="Arial" w:hAnsi="Arial" w:cs="Arial"/>
          <w:sz w:val="24"/>
          <w:szCs w:val="28"/>
        </w:rPr>
        <w:t>•    Offer a flexible payment system of fees for families of different means.</w:t>
      </w:r>
    </w:p>
    <w:p w14:paraId="2A42B4C2" w14:textId="77777777" w:rsidR="002A37C7" w:rsidRPr="002A37C7" w:rsidRDefault="002A37C7" w:rsidP="002A37C7">
      <w:pPr>
        <w:rPr>
          <w:rFonts w:ascii="Arial" w:hAnsi="Arial" w:cs="Arial"/>
          <w:sz w:val="24"/>
          <w:szCs w:val="28"/>
        </w:rPr>
      </w:pPr>
      <w:r w:rsidRPr="002A37C7">
        <w:rPr>
          <w:rFonts w:ascii="Arial" w:hAnsi="Arial" w:cs="Arial"/>
          <w:sz w:val="24"/>
          <w:szCs w:val="28"/>
        </w:rPr>
        <w:t>•     Ensure staff regularly attend Inclusion training sessions and workshops, and keep their knowledge up-to-date on equality and diversity issues.</w:t>
      </w:r>
    </w:p>
    <w:p w14:paraId="5C1D3185" w14:textId="77777777" w:rsidR="002A37C7" w:rsidRPr="002A37C7" w:rsidRDefault="002A37C7" w:rsidP="002A37C7">
      <w:pPr>
        <w:rPr>
          <w:rFonts w:ascii="Arial" w:hAnsi="Arial" w:cs="Arial"/>
          <w:sz w:val="24"/>
          <w:szCs w:val="28"/>
        </w:rPr>
      </w:pPr>
      <w:r w:rsidRPr="002A37C7">
        <w:rPr>
          <w:rFonts w:ascii="Arial" w:hAnsi="Arial" w:cs="Arial"/>
          <w:sz w:val="24"/>
          <w:szCs w:val="28"/>
        </w:rPr>
        <w:t>•     Work closely with Parents/Carers and other agencies.</w:t>
      </w:r>
    </w:p>
    <w:p w14:paraId="67019A40" w14:textId="77777777" w:rsidR="002A37C7" w:rsidRPr="002A37C7" w:rsidRDefault="002A37C7" w:rsidP="002A37C7">
      <w:pPr>
        <w:rPr>
          <w:rFonts w:ascii="Arial" w:hAnsi="Arial" w:cs="Arial"/>
          <w:sz w:val="24"/>
          <w:szCs w:val="28"/>
        </w:rPr>
      </w:pPr>
      <w:r w:rsidRPr="002A37C7">
        <w:rPr>
          <w:rFonts w:ascii="Arial" w:hAnsi="Arial" w:cs="Arial"/>
          <w:sz w:val="24"/>
          <w:szCs w:val="28"/>
        </w:rPr>
        <w:t xml:space="preserve">•     Have regard for the Special Educational Needs (SEN) Code of Practice when working with all children. </w:t>
      </w:r>
    </w:p>
    <w:p w14:paraId="43876869" w14:textId="77777777" w:rsidR="002A37C7" w:rsidRPr="002A37C7" w:rsidRDefault="002A37C7" w:rsidP="002A37C7">
      <w:pPr>
        <w:rPr>
          <w:rFonts w:ascii="Arial" w:hAnsi="Arial" w:cs="Arial"/>
          <w:sz w:val="24"/>
          <w:szCs w:val="28"/>
        </w:rPr>
      </w:pPr>
    </w:p>
    <w:p w14:paraId="3CBD51D8" w14:textId="7DBE8C1D" w:rsidR="002A37C7" w:rsidRPr="002A37C7" w:rsidRDefault="002A37C7" w:rsidP="002A37C7">
      <w:pPr>
        <w:rPr>
          <w:rFonts w:ascii="Arial" w:hAnsi="Arial" w:cs="Arial"/>
          <w:sz w:val="24"/>
          <w:szCs w:val="28"/>
        </w:rPr>
      </w:pPr>
      <w:r w:rsidRPr="007A4782">
        <w:rPr>
          <w:rFonts w:ascii="Arial" w:hAnsi="Arial" w:cs="Arial"/>
          <w:b/>
          <w:bCs/>
          <w:color w:val="0070C0"/>
          <w:sz w:val="24"/>
          <w:szCs w:val="28"/>
        </w:rPr>
        <w:t>SENCO</w:t>
      </w:r>
      <w:r w:rsidRPr="002A37C7">
        <w:rPr>
          <w:rFonts w:ascii="Arial" w:hAnsi="Arial" w:cs="Arial"/>
          <w:sz w:val="24"/>
          <w:szCs w:val="28"/>
        </w:rPr>
        <w:t>: Tracey Green</w:t>
      </w:r>
    </w:p>
    <w:p w14:paraId="45F9B32B" w14:textId="77777777" w:rsidR="002A37C7" w:rsidRPr="002A37C7" w:rsidRDefault="002A37C7" w:rsidP="002A37C7">
      <w:pPr>
        <w:rPr>
          <w:rFonts w:ascii="Arial" w:hAnsi="Arial" w:cs="Arial"/>
          <w:sz w:val="24"/>
          <w:szCs w:val="28"/>
        </w:rPr>
      </w:pPr>
    </w:p>
    <w:p w14:paraId="175B6173" w14:textId="12122947" w:rsidR="002A37C7" w:rsidRPr="002A37C7" w:rsidRDefault="002A37C7" w:rsidP="002A37C7">
      <w:pPr>
        <w:rPr>
          <w:rFonts w:ascii="Arial" w:hAnsi="Arial" w:cs="Arial"/>
          <w:sz w:val="24"/>
          <w:szCs w:val="28"/>
        </w:rPr>
      </w:pPr>
      <w:r w:rsidRPr="007A4782">
        <w:rPr>
          <w:rFonts w:ascii="Arial" w:hAnsi="Arial" w:cs="Arial"/>
          <w:b/>
          <w:bCs/>
          <w:color w:val="00B050"/>
          <w:sz w:val="24"/>
          <w:szCs w:val="28"/>
        </w:rPr>
        <w:t>Date reviewed</w:t>
      </w:r>
      <w:r w:rsidRPr="002A37C7">
        <w:rPr>
          <w:rFonts w:ascii="Arial" w:hAnsi="Arial" w:cs="Arial"/>
          <w:sz w:val="24"/>
          <w:szCs w:val="28"/>
        </w:rPr>
        <w:t>: May 20</w:t>
      </w:r>
      <w:r w:rsidR="007A4782">
        <w:rPr>
          <w:rFonts w:ascii="Arial" w:hAnsi="Arial" w:cs="Arial"/>
          <w:sz w:val="24"/>
          <w:szCs w:val="28"/>
        </w:rPr>
        <w:t>21.</w:t>
      </w:r>
    </w:p>
    <w:p w14:paraId="27B630AD" w14:textId="05287FE1" w:rsidR="002A37C7" w:rsidRPr="002A37C7" w:rsidRDefault="002A37C7" w:rsidP="002A37C7">
      <w:pPr>
        <w:rPr>
          <w:rFonts w:ascii="Arial" w:hAnsi="Arial" w:cs="Arial"/>
          <w:sz w:val="24"/>
          <w:szCs w:val="28"/>
        </w:rPr>
      </w:pPr>
      <w:r w:rsidRPr="007A4782">
        <w:rPr>
          <w:rFonts w:ascii="Arial" w:hAnsi="Arial" w:cs="Arial"/>
          <w:b/>
          <w:bCs/>
          <w:color w:val="C45911" w:themeColor="accent2" w:themeShade="BF"/>
          <w:sz w:val="24"/>
          <w:szCs w:val="28"/>
        </w:rPr>
        <w:t>Next Review Date</w:t>
      </w:r>
      <w:r>
        <w:rPr>
          <w:rFonts w:ascii="Arial" w:hAnsi="Arial" w:cs="Arial"/>
          <w:sz w:val="24"/>
          <w:szCs w:val="28"/>
        </w:rPr>
        <w:t>: May 202</w:t>
      </w:r>
      <w:r w:rsidR="007A4782">
        <w:rPr>
          <w:rFonts w:ascii="Arial" w:hAnsi="Arial" w:cs="Arial"/>
          <w:sz w:val="24"/>
          <w:szCs w:val="28"/>
        </w:rPr>
        <w:t>2</w:t>
      </w:r>
    </w:p>
    <w:p w14:paraId="75F7FB24" w14:textId="585639E8" w:rsidR="002E5FFD" w:rsidRPr="002A37C7" w:rsidRDefault="002E5FFD" w:rsidP="00BF0A10">
      <w:pPr>
        <w:rPr>
          <w:rFonts w:ascii="Arial" w:hAnsi="Arial" w:cs="Arial"/>
          <w:sz w:val="20"/>
        </w:rPr>
      </w:pPr>
    </w:p>
    <w:sectPr w:rsidR="002E5FFD" w:rsidRPr="002A37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79612" w14:textId="77777777" w:rsidR="00A67BF4" w:rsidRDefault="00A67BF4" w:rsidP="0011112B">
      <w:pPr>
        <w:spacing w:after="0" w:line="240" w:lineRule="auto"/>
      </w:pPr>
      <w:r>
        <w:separator/>
      </w:r>
    </w:p>
  </w:endnote>
  <w:endnote w:type="continuationSeparator" w:id="0">
    <w:p w14:paraId="3D4A4775" w14:textId="77777777" w:rsidR="00A67BF4" w:rsidRDefault="00A67BF4" w:rsidP="0011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DC70" w14:textId="77777777" w:rsidR="0077680C" w:rsidRPr="000111D0" w:rsidRDefault="0077680C" w:rsidP="009B4E01">
    <w:pPr>
      <w:spacing w:before="78" w:after="4" w:line="248" w:lineRule="auto"/>
      <w:rPr>
        <w:rFonts w:ascii="Tahoma" w:hAnsi="Tahoma" w:cs="Tahoma"/>
      </w:rPr>
    </w:pPr>
    <w:r>
      <w:rPr>
        <w:rFonts w:ascii="Tahoma" w:eastAsia="Calibri" w:hAnsi="Tahoma" w:cs="Tahoma"/>
        <w:b/>
        <w:noProof/>
        <w:color w:val="737473"/>
        <w:sz w:val="18"/>
        <w:lang w:eastAsia="en-GB"/>
      </w:rPr>
      <w:drawing>
        <wp:anchor distT="0" distB="0" distL="114300" distR="114300" simplePos="0" relativeHeight="251663360" behindDoc="1" locked="0" layoutInCell="1" allowOverlap="1" wp14:anchorId="01C54058" wp14:editId="07422CF7">
          <wp:simplePos x="0" y="0"/>
          <wp:positionH relativeFrom="leftMargin">
            <wp:align>right</wp:align>
          </wp:positionH>
          <wp:positionV relativeFrom="paragraph">
            <wp:posOffset>55880</wp:posOffset>
          </wp:positionV>
          <wp:extent cx="194400" cy="194400"/>
          <wp:effectExtent l="0" t="0" r="0" b="0"/>
          <wp:wrapTight wrapText="bothSides">
            <wp:wrapPolygon edited="0">
              <wp:start x="0" y="0"/>
              <wp:lineTo x="0" y="19059"/>
              <wp:lineTo x="19059" y="19059"/>
              <wp:lineTo x="19059" y="0"/>
              <wp:lineTo x="0" y="0"/>
            </wp:wrapPolygon>
          </wp:wrapTight>
          <wp:docPr id="2" name="Graphic 2"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Envelop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1 Cambridge Road</w:t>
    </w:r>
  </w:p>
  <w:p w14:paraId="3C398828" w14:textId="77777777" w:rsidR="0077680C" w:rsidRPr="000111D0" w:rsidRDefault="0077680C" w:rsidP="0077680C">
    <w:pPr>
      <w:spacing w:after="4" w:line="248" w:lineRule="auto"/>
      <w:rPr>
        <w:rFonts w:ascii="Tahoma" w:hAnsi="Tahoma" w:cs="Tahoma"/>
      </w:rPr>
    </w:pPr>
    <w:r>
      <w:rPr>
        <w:rFonts w:ascii="Tahoma" w:eastAsia="Calibri" w:hAnsi="Tahoma" w:cs="Tahoma"/>
        <w:noProof/>
        <w:color w:val="737473"/>
        <w:sz w:val="18"/>
        <w:lang w:eastAsia="en-GB"/>
      </w:rPr>
      <w:drawing>
        <wp:anchor distT="0" distB="0" distL="114300" distR="114300" simplePos="0" relativeHeight="251664384" behindDoc="1" locked="0" layoutInCell="1" allowOverlap="1" wp14:anchorId="10C3BC0A" wp14:editId="401187B0">
          <wp:simplePos x="0" y="0"/>
          <wp:positionH relativeFrom="leftMargin">
            <wp:posOffset>720090</wp:posOffset>
          </wp:positionH>
          <wp:positionV relativeFrom="paragraph">
            <wp:posOffset>113030</wp:posOffset>
          </wp:positionV>
          <wp:extent cx="194400" cy="194400"/>
          <wp:effectExtent l="0" t="0" r="0" b="0"/>
          <wp:wrapTight wrapText="bothSides">
            <wp:wrapPolygon edited="0">
              <wp:start x="0" y="0"/>
              <wp:lineTo x="0" y="19059"/>
              <wp:lineTo x="19059" y="19059"/>
              <wp:lineTo x="19059" y="0"/>
              <wp:lineTo x="0" y="0"/>
            </wp:wrapPolygon>
          </wp:wrapTight>
          <wp:docPr id="4" name="Graphic 4"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Telephone.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4400" cy="194400"/>
                  </a:xfrm>
                  <a:prstGeom prst="rect">
                    <a:avLst/>
                  </a:prstGeom>
                </pic:spPr>
              </pic:pic>
            </a:graphicData>
          </a:graphic>
        </wp:anchor>
      </w:drawing>
    </w:r>
    <w:r w:rsidRPr="000111D0">
      <w:rPr>
        <w:rFonts w:ascii="Tahoma" w:eastAsia="Calibri" w:hAnsi="Tahoma" w:cs="Tahoma"/>
        <w:b/>
        <w:color w:val="737473"/>
        <w:sz w:val="18"/>
      </w:rPr>
      <w:t>New Malden KT3 3QE</w:t>
    </w:r>
  </w:p>
  <w:p w14:paraId="68F8F73B" w14:textId="278CA3A4"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color w:val="737473"/>
        <w:sz w:val="18"/>
      </w:rPr>
      <w:t xml:space="preserve">Admin </w:t>
    </w:r>
    <w:r w:rsidR="005578DE">
      <w:rPr>
        <w:rFonts w:ascii="Tahoma" w:eastAsia="Calibri" w:hAnsi="Tahoma" w:cs="Tahoma"/>
        <w:color w:val="737473"/>
        <w:sz w:val="18"/>
      </w:rPr>
      <w:t xml:space="preserve">      07843 231 013</w:t>
    </w:r>
  </w:p>
  <w:p w14:paraId="5DD398E4" w14:textId="5F2B84A2" w:rsidR="001549D0" w:rsidRDefault="001549D0" w:rsidP="0011112B">
    <w:pPr>
      <w:spacing w:after="0" w:line="236" w:lineRule="auto"/>
      <w:ind w:right="5828"/>
      <w:rPr>
        <w:rFonts w:ascii="Tahoma" w:eastAsia="Calibri" w:hAnsi="Tahoma" w:cs="Tahoma"/>
        <w:color w:val="737473"/>
        <w:sz w:val="18"/>
      </w:rPr>
    </w:pPr>
    <w:r>
      <w:rPr>
        <w:rFonts w:ascii="Tahoma" w:eastAsia="Calibri" w:hAnsi="Tahoma" w:cs="Tahoma"/>
        <w:noProof/>
        <w:color w:val="737473"/>
        <w:sz w:val="18"/>
        <w:lang w:eastAsia="en-GB"/>
      </w:rPr>
      <w:drawing>
        <wp:anchor distT="0" distB="0" distL="114300" distR="114300" simplePos="0" relativeHeight="251665408" behindDoc="1" locked="0" layoutInCell="1" allowOverlap="1" wp14:anchorId="7B8F4808" wp14:editId="168094A7">
          <wp:simplePos x="0" y="0"/>
          <wp:positionH relativeFrom="leftMargin">
            <wp:align>right</wp:align>
          </wp:positionH>
          <wp:positionV relativeFrom="paragraph">
            <wp:posOffset>180340</wp:posOffset>
          </wp:positionV>
          <wp:extent cx="194310" cy="194310"/>
          <wp:effectExtent l="0" t="0" r="0" b="0"/>
          <wp:wrapTight wrapText="bothSides">
            <wp:wrapPolygon edited="0">
              <wp:start x="0" y="0"/>
              <wp:lineTo x="0" y="16941"/>
              <wp:lineTo x="2118" y="19059"/>
              <wp:lineTo x="16941" y="19059"/>
              <wp:lineTo x="19059" y="16941"/>
              <wp:lineTo x="19059" y="0"/>
              <wp:lineTo x="0" y="0"/>
            </wp:wrapPolygon>
          </wp:wrapTight>
          <wp:docPr id="5" name="Graphic 5"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Monito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94310" cy="194310"/>
                  </a:xfrm>
                  <a:prstGeom prst="rect">
                    <a:avLst/>
                  </a:prstGeom>
                </pic:spPr>
              </pic:pic>
            </a:graphicData>
          </a:graphic>
        </wp:anchor>
      </w:drawing>
    </w:r>
    <w:r>
      <w:rPr>
        <w:rFonts w:ascii="Tahoma" w:eastAsia="Calibri" w:hAnsi="Tahoma" w:cs="Tahoma"/>
        <w:color w:val="737473"/>
        <w:sz w:val="18"/>
      </w:rPr>
      <w:t xml:space="preserve">Pre-school </w:t>
    </w:r>
    <w:r w:rsidR="0077680C" w:rsidRPr="000111D0">
      <w:rPr>
        <w:rFonts w:ascii="Tahoma" w:eastAsia="Calibri" w:hAnsi="Tahoma" w:cs="Tahoma"/>
        <w:color w:val="737473"/>
        <w:sz w:val="18"/>
      </w:rPr>
      <w:t xml:space="preserve">07934 133 701 </w:t>
    </w:r>
  </w:p>
  <w:p w14:paraId="06294DB6" w14:textId="199D54F2" w:rsidR="0077680C" w:rsidRPr="000111D0" w:rsidRDefault="0077680C" w:rsidP="0011112B">
    <w:pPr>
      <w:spacing w:after="0" w:line="236" w:lineRule="auto"/>
      <w:ind w:right="5828"/>
      <w:rPr>
        <w:rFonts w:ascii="Tahoma" w:hAnsi="Tahoma" w:cs="Tahoma"/>
      </w:rPr>
    </w:pPr>
    <w:r w:rsidRPr="000111D0">
      <w:rPr>
        <w:rFonts w:ascii="Tahoma" w:eastAsia="Calibri" w:hAnsi="Tahoma" w:cs="Tahoma"/>
        <w:color w:val="737473"/>
        <w:sz w:val="18"/>
      </w:rPr>
      <w:t>admin@abacusnewmalden.co.uk www.abacusnewmalden.co.uk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BA877" w14:textId="77777777" w:rsidR="00A67BF4" w:rsidRDefault="00A67BF4" w:rsidP="0011112B">
      <w:pPr>
        <w:spacing w:after="0" w:line="240" w:lineRule="auto"/>
      </w:pPr>
      <w:r>
        <w:separator/>
      </w:r>
    </w:p>
  </w:footnote>
  <w:footnote w:type="continuationSeparator" w:id="0">
    <w:p w14:paraId="71995955" w14:textId="77777777" w:rsidR="00A67BF4" w:rsidRDefault="00A67BF4" w:rsidP="00111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EF57" w14:textId="77777777" w:rsidR="0077680C" w:rsidRDefault="0077680C" w:rsidP="000B333F">
    <w:pPr>
      <w:pStyle w:val="Header"/>
      <w:rPr>
        <w:rFonts w:ascii="Calibri" w:eastAsia="Calibri" w:hAnsi="Calibri" w:cs="Calibri"/>
        <w:color w:val="737473"/>
        <w:sz w:val="16"/>
      </w:rPr>
    </w:pPr>
    <w:r>
      <w:rPr>
        <w:rFonts w:ascii="Calibri" w:eastAsia="Calibri" w:hAnsi="Calibri" w:cs="Calibri"/>
        <w:noProof/>
        <w:color w:val="737473"/>
        <w:sz w:val="16"/>
        <w:lang w:eastAsia="en-GB"/>
      </w:rPr>
      <w:drawing>
        <wp:anchor distT="0" distB="0" distL="114300" distR="114300" simplePos="0" relativeHeight="251662336" behindDoc="0" locked="0" layoutInCell="1" allowOverlap="1" wp14:anchorId="7CA2799F" wp14:editId="7B600B9D">
          <wp:simplePos x="0" y="0"/>
          <wp:positionH relativeFrom="margin">
            <wp:posOffset>4076700</wp:posOffset>
          </wp:positionH>
          <wp:positionV relativeFrom="paragraph">
            <wp:posOffset>-163830</wp:posOffset>
          </wp:positionV>
          <wp:extent cx="2047875" cy="511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WithoutCharity.png"/>
                  <pic:cNvPicPr/>
                </pic:nvPicPr>
                <pic:blipFill>
                  <a:blip r:embed="rId1">
                    <a:extLst>
                      <a:ext uri="{28A0092B-C50C-407E-A947-70E740481C1C}">
                        <a14:useLocalDpi xmlns:a14="http://schemas.microsoft.com/office/drawing/2010/main" val="0"/>
                      </a:ext>
                    </a:extLst>
                  </a:blip>
                  <a:stretch>
                    <a:fillRect/>
                  </a:stretch>
                </pic:blipFill>
                <pic:spPr>
                  <a:xfrm>
                    <a:off x="0" y="0"/>
                    <a:ext cx="2047875" cy="511810"/>
                  </a:xfrm>
                  <a:prstGeom prst="rect">
                    <a:avLst/>
                  </a:prstGeom>
                </pic:spPr>
              </pic:pic>
            </a:graphicData>
          </a:graphic>
          <wp14:sizeRelH relativeFrom="margin">
            <wp14:pctWidth>0</wp14:pctWidth>
          </wp14:sizeRelH>
          <wp14:sizeRelV relativeFrom="margin">
            <wp14:pctHeight>0</wp14:pctHeight>
          </wp14:sizeRelV>
        </wp:anchor>
      </w:drawing>
    </w:r>
  </w:p>
  <w:p w14:paraId="2F119B3F" w14:textId="77777777" w:rsidR="0077680C" w:rsidRDefault="0077680C" w:rsidP="000B333F">
    <w:pPr>
      <w:pStyle w:val="Header"/>
      <w:rPr>
        <w:rFonts w:ascii="Calibri" w:eastAsia="Calibri" w:hAnsi="Calibri" w:cs="Calibri"/>
        <w:color w:val="737473"/>
        <w:sz w:val="16"/>
      </w:rPr>
    </w:pPr>
    <w:r>
      <w:rPr>
        <w:rFonts w:ascii="Calibri" w:eastAsia="Calibri" w:hAnsi="Calibri" w:cs="Calibri"/>
        <w:color w:val="737473"/>
        <w:sz w:val="16"/>
      </w:rPr>
      <w:t xml:space="preserve">               </w:t>
    </w:r>
  </w:p>
  <w:p w14:paraId="517D9408" w14:textId="77777777" w:rsidR="0077680C" w:rsidRDefault="0077680C" w:rsidP="000B333F">
    <w:pPr>
      <w:pStyle w:val="Header"/>
      <w:rPr>
        <w:rFonts w:ascii="Calibri" w:eastAsia="Calibri" w:hAnsi="Calibri" w:cs="Calibri"/>
        <w:color w:val="737473"/>
        <w:sz w:val="16"/>
      </w:rPr>
    </w:pPr>
  </w:p>
  <w:p w14:paraId="59A4DE75" w14:textId="77777777" w:rsidR="0077680C" w:rsidRPr="000111D0" w:rsidRDefault="0077680C" w:rsidP="000111D0">
    <w:pPr>
      <w:pStyle w:val="Header"/>
      <w:jc w:val="right"/>
      <w:rPr>
        <w:rFonts w:ascii="Tahoma" w:eastAsia="Calibri" w:hAnsi="Tahoma" w:cs="Tahoma"/>
        <w:color w:val="737473"/>
        <w:sz w:val="16"/>
      </w:rPr>
    </w:pPr>
    <w:r w:rsidRPr="000111D0">
      <w:rPr>
        <w:rFonts w:ascii="Tahoma" w:eastAsia="Calibri" w:hAnsi="Tahoma" w:cs="Tahoma"/>
        <w:color w:val="737473"/>
        <w:sz w:val="16"/>
      </w:rPr>
      <w:t>Registered Charity 1038134</w:t>
    </w:r>
  </w:p>
  <w:p w14:paraId="24F70965" w14:textId="77777777" w:rsidR="0077680C" w:rsidRDefault="00776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48B4"/>
    <w:multiLevelType w:val="hybridMultilevel"/>
    <w:tmpl w:val="CB16922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 w15:restartNumberingAfterBreak="0">
    <w:nsid w:val="09DF6095"/>
    <w:multiLevelType w:val="hybridMultilevel"/>
    <w:tmpl w:val="13FE5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92D9C"/>
    <w:multiLevelType w:val="hybridMultilevel"/>
    <w:tmpl w:val="D2E2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E40AE"/>
    <w:multiLevelType w:val="hybridMultilevel"/>
    <w:tmpl w:val="3BF4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9775D"/>
    <w:multiLevelType w:val="hybridMultilevel"/>
    <w:tmpl w:val="113C8FE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2E2C7812"/>
    <w:multiLevelType w:val="hybridMultilevel"/>
    <w:tmpl w:val="45F2BA9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33C24B51"/>
    <w:multiLevelType w:val="hybridMultilevel"/>
    <w:tmpl w:val="6C402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AB6A9B"/>
    <w:multiLevelType w:val="hybridMultilevel"/>
    <w:tmpl w:val="062C07D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8" w15:restartNumberingAfterBreak="0">
    <w:nsid w:val="37B02541"/>
    <w:multiLevelType w:val="hybridMultilevel"/>
    <w:tmpl w:val="AB8A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480B3E"/>
    <w:multiLevelType w:val="hybridMultilevel"/>
    <w:tmpl w:val="78A49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7F263F"/>
    <w:multiLevelType w:val="hybridMultilevel"/>
    <w:tmpl w:val="1422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942BCB"/>
    <w:multiLevelType w:val="hybridMultilevel"/>
    <w:tmpl w:val="6B1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C34E75"/>
    <w:multiLevelType w:val="hybridMultilevel"/>
    <w:tmpl w:val="46FC8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D871A3"/>
    <w:multiLevelType w:val="hybridMultilevel"/>
    <w:tmpl w:val="98C6671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4" w15:restartNumberingAfterBreak="0">
    <w:nsid w:val="55CD73D2"/>
    <w:multiLevelType w:val="hybridMultilevel"/>
    <w:tmpl w:val="04AEF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7A2902"/>
    <w:multiLevelType w:val="hybridMultilevel"/>
    <w:tmpl w:val="C7BAE34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6" w15:restartNumberingAfterBreak="0">
    <w:nsid w:val="60486CCF"/>
    <w:multiLevelType w:val="hybridMultilevel"/>
    <w:tmpl w:val="3940A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273323"/>
    <w:multiLevelType w:val="hybridMultilevel"/>
    <w:tmpl w:val="F2D0D34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8" w15:restartNumberingAfterBreak="0">
    <w:nsid w:val="653A1D59"/>
    <w:multiLevelType w:val="hybridMultilevel"/>
    <w:tmpl w:val="4E44141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9" w15:restartNumberingAfterBreak="0">
    <w:nsid w:val="67FC69DD"/>
    <w:multiLevelType w:val="hybridMultilevel"/>
    <w:tmpl w:val="0BE48EA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0" w15:restartNumberingAfterBreak="0">
    <w:nsid w:val="7516109F"/>
    <w:multiLevelType w:val="hybridMultilevel"/>
    <w:tmpl w:val="8A8A310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1" w15:restartNumberingAfterBreak="0">
    <w:nsid w:val="791268F4"/>
    <w:multiLevelType w:val="hybridMultilevel"/>
    <w:tmpl w:val="5DE0C5F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num w:numId="1">
    <w:abstractNumId w:val="14"/>
  </w:num>
  <w:num w:numId="2">
    <w:abstractNumId w:val="11"/>
  </w:num>
  <w:num w:numId="3">
    <w:abstractNumId w:val="15"/>
  </w:num>
  <w:num w:numId="4">
    <w:abstractNumId w:val="7"/>
  </w:num>
  <w:num w:numId="5">
    <w:abstractNumId w:val="4"/>
  </w:num>
  <w:num w:numId="6">
    <w:abstractNumId w:val="12"/>
  </w:num>
  <w:num w:numId="7">
    <w:abstractNumId w:val="20"/>
  </w:num>
  <w:num w:numId="8">
    <w:abstractNumId w:val="16"/>
  </w:num>
  <w:num w:numId="9">
    <w:abstractNumId w:val="19"/>
  </w:num>
  <w:num w:numId="10">
    <w:abstractNumId w:val="6"/>
  </w:num>
  <w:num w:numId="11">
    <w:abstractNumId w:val="10"/>
  </w:num>
  <w:num w:numId="12">
    <w:abstractNumId w:val="1"/>
  </w:num>
  <w:num w:numId="13">
    <w:abstractNumId w:val="18"/>
  </w:num>
  <w:num w:numId="14">
    <w:abstractNumId w:val="13"/>
  </w:num>
  <w:num w:numId="15">
    <w:abstractNumId w:val="9"/>
  </w:num>
  <w:num w:numId="16">
    <w:abstractNumId w:val="5"/>
  </w:num>
  <w:num w:numId="17">
    <w:abstractNumId w:val="21"/>
  </w:num>
  <w:num w:numId="18">
    <w:abstractNumId w:val="8"/>
  </w:num>
  <w:num w:numId="19">
    <w:abstractNumId w:val="0"/>
  </w:num>
  <w:num w:numId="20">
    <w:abstractNumId w:val="3"/>
  </w:num>
  <w:num w:numId="21">
    <w:abstractNumId w:val="2"/>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2B"/>
    <w:rsid w:val="000111D0"/>
    <w:rsid w:val="000122D2"/>
    <w:rsid w:val="000B333F"/>
    <w:rsid w:val="000E4C09"/>
    <w:rsid w:val="0011112B"/>
    <w:rsid w:val="0013366C"/>
    <w:rsid w:val="001549D0"/>
    <w:rsid w:val="00180863"/>
    <w:rsid w:val="00181DEA"/>
    <w:rsid w:val="001E32EB"/>
    <w:rsid w:val="002A37C7"/>
    <w:rsid w:val="002E50EF"/>
    <w:rsid w:val="002E5FFD"/>
    <w:rsid w:val="00331F5C"/>
    <w:rsid w:val="00350529"/>
    <w:rsid w:val="00393385"/>
    <w:rsid w:val="003B68CD"/>
    <w:rsid w:val="003D187E"/>
    <w:rsid w:val="003E7660"/>
    <w:rsid w:val="00402878"/>
    <w:rsid w:val="00462B5D"/>
    <w:rsid w:val="004858B4"/>
    <w:rsid w:val="00485E71"/>
    <w:rsid w:val="005578DE"/>
    <w:rsid w:val="00581E53"/>
    <w:rsid w:val="005D4E3C"/>
    <w:rsid w:val="00644A0F"/>
    <w:rsid w:val="006B784B"/>
    <w:rsid w:val="006D6929"/>
    <w:rsid w:val="00702F9D"/>
    <w:rsid w:val="00706CF8"/>
    <w:rsid w:val="00733395"/>
    <w:rsid w:val="00770D59"/>
    <w:rsid w:val="0077680C"/>
    <w:rsid w:val="00777D16"/>
    <w:rsid w:val="007A4782"/>
    <w:rsid w:val="007D59D3"/>
    <w:rsid w:val="008107C3"/>
    <w:rsid w:val="008471B0"/>
    <w:rsid w:val="008662AD"/>
    <w:rsid w:val="008F68E1"/>
    <w:rsid w:val="00910DE7"/>
    <w:rsid w:val="00920361"/>
    <w:rsid w:val="00962067"/>
    <w:rsid w:val="0097485F"/>
    <w:rsid w:val="009B4B51"/>
    <w:rsid w:val="009B4E01"/>
    <w:rsid w:val="009B71D6"/>
    <w:rsid w:val="00A20698"/>
    <w:rsid w:val="00A44157"/>
    <w:rsid w:val="00A533E9"/>
    <w:rsid w:val="00A67BF4"/>
    <w:rsid w:val="00AD79EA"/>
    <w:rsid w:val="00B05F36"/>
    <w:rsid w:val="00B102F0"/>
    <w:rsid w:val="00B114BF"/>
    <w:rsid w:val="00B16216"/>
    <w:rsid w:val="00BA0343"/>
    <w:rsid w:val="00BA4B56"/>
    <w:rsid w:val="00BC5D36"/>
    <w:rsid w:val="00BF0A10"/>
    <w:rsid w:val="00C34457"/>
    <w:rsid w:val="00C41F4E"/>
    <w:rsid w:val="00C472D8"/>
    <w:rsid w:val="00CF4FD1"/>
    <w:rsid w:val="00D14D12"/>
    <w:rsid w:val="00D6119C"/>
    <w:rsid w:val="00E6430A"/>
    <w:rsid w:val="00E97A20"/>
    <w:rsid w:val="00EF0A8D"/>
    <w:rsid w:val="00F0360D"/>
    <w:rsid w:val="00F76FB1"/>
    <w:rsid w:val="00FC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4E141"/>
  <w15:chartTrackingRefBased/>
  <w15:docId w15:val="{B197B4E1-D9C6-4923-96EE-C0215D5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2B"/>
  </w:style>
  <w:style w:type="paragraph" w:styleId="Footer">
    <w:name w:val="footer"/>
    <w:basedOn w:val="Normal"/>
    <w:link w:val="FooterChar"/>
    <w:uiPriority w:val="99"/>
    <w:unhideWhenUsed/>
    <w:rsid w:val="00111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2B"/>
  </w:style>
  <w:style w:type="paragraph" w:styleId="BalloonText">
    <w:name w:val="Balloon Text"/>
    <w:basedOn w:val="Normal"/>
    <w:link w:val="BalloonTextChar"/>
    <w:uiPriority w:val="99"/>
    <w:semiHidden/>
    <w:unhideWhenUsed/>
    <w:rsid w:val="009B7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1D6"/>
    <w:rPr>
      <w:rFonts w:ascii="Segoe UI" w:hAnsi="Segoe UI" w:cs="Segoe UI"/>
      <w:sz w:val="18"/>
      <w:szCs w:val="18"/>
    </w:rPr>
  </w:style>
  <w:style w:type="table" w:styleId="TableGrid">
    <w:name w:val="Table Grid"/>
    <w:basedOn w:val="TableNormal"/>
    <w:uiPriority w:val="39"/>
    <w:rsid w:val="0070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CF8"/>
    <w:rPr>
      <w:sz w:val="16"/>
      <w:szCs w:val="16"/>
    </w:rPr>
  </w:style>
  <w:style w:type="paragraph" w:styleId="CommentText">
    <w:name w:val="annotation text"/>
    <w:basedOn w:val="Normal"/>
    <w:link w:val="CommentTextChar"/>
    <w:uiPriority w:val="99"/>
    <w:semiHidden/>
    <w:unhideWhenUsed/>
    <w:rsid w:val="00706CF8"/>
    <w:pPr>
      <w:spacing w:line="240" w:lineRule="auto"/>
    </w:pPr>
    <w:rPr>
      <w:sz w:val="20"/>
      <w:szCs w:val="20"/>
    </w:rPr>
  </w:style>
  <w:style w:type="character" w:customStyle="1" w:styleId="CommentTextChar">
    <w:name w:val="Comment Text Char"/>
    <w:basedOn w:val="DefaultParagraphFont"/>
    <w:link w:val="CommentText"/>
    <w:uiPriority w:val="99"/>
    <w:semiHidden/>
    <w:rsid w:val="00706CF8"/>
    <w:rPr>
      <w:sz w:val="20"/>
      <w:szCs w:val="20"/>
    </w:rPr>
  </w:style>
  <w:style w:type="paragraph" w:styleId="CommentSubject">
    <w:name w:val="annotation subject"/>
    <w:basedOn w:val="CommentText"/>
    <w:next w:val="CommentText"/>
    <w:link w:val="CommentSubjectChar"/>
    <w:uiPriority w:val="99"/>
    <w:semiHidden/>
    <w:unhideWhenUsed/>
    <w:rsid w:val="00706CF8"/>
    <w:rPr>
      <w:b/>
      <w:bCs/>
    </w:rPr>
  </w:style>
  <w:style w:type="character" w:customStyle="1" w:styleId="CommentSubjectChar">
    <w:name w:val="Comment Subject Char"/>
    <w:basedOn w:val="CommentTextChar"/>
    <w:link w:val="CommentSubject"/>
    <w:uiPriority w:val="99"/>
    <w:semiHidden/>
    <w:rsid w:val="00706CF8"/>
    <w:rPr>
      <w:b/>
      <w:bCs/>
      <w:sz w:val="20"/>
      <w:szCs w:val="20"/>
    </w:rPr>
  </w:style>
  <w:style w:type="paragraph" w:styleId="ListParagraph">
    <w:name w:val="List Paragraph"/>
    <w:basedOn w:val="Normal"/>
    <w:uiPriority w:val="34"/>
    <w:qFormat/>
    <w:rsid w:val="00C47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539543">
      <w:bodyDiv w:val="1"/>
      <w:marLeft w:val="0"/>
      <w:marRight w:val="0"/>
      <w:marTop w:val="0"/>
      <w:marBottom w:val="0"/>
      <w:divBdr>
        <w:top w:val="none" w:sz="0" w:space="0" w:color="auto"/>
        <w:left w:val="none" w:sz="0" w:space="0" w:color="auto"/>
        <w:bottom w:val="none" w:sz="0" w:space="0" w:color="auto"/>
        <w:right w:val="none" w:sz="0" w:space="0" w:color="auto"/>
      </w:divBdr>
    </w:div>
    <w:div w:id="1197696501">
      <w:bodyDiv w:val="1"/>
      <w:marLeft w:val="0"/>
      <w:marRight w:val="0"/>
      <w:marTop w:val="0"/>
      <w:marBottom w:val="0"/>
      <w:divBdr>
        <w:top w:val="none" w:sz="0" w:space="0" w:color="auto"/>
        <w:left w:val="none" w:sz="0" w:space="0" w:color="auto"/>
        <w:bottom w:val="none" w:sz="0" w:space="0" w:color="auto"/>
        <w:right w:val="none" w:sz="0" w:space="0" w:color="auto"/>
      </w:divBdr>
    </w:div>
    <w:div w:id="1260983988">
      <w:bodyDiv w:val="1"/>
      <w:marLeft w:val="0"/>
      <w:marRight w:val="0"/>
      <w:marTop w:val="0"/>
      <w:marBottom w:val="0"/>
      <w:divBdr>
        <w:top w:val="none" w:sz="0" w:space="0" w:color="auto"/>
        <w:left w:val="none" w:sz="0" w:space="0" w:color="auto"/>
        <w:bottom w:val="none" w:sz="0" w:space="0" w:color="auto"/>
        <w:right w:val="none" w:sz="0" w:space="0" w:color="auto"/>
      </w:divBdr>
    </w:div>
    <w:div w:id="1427190509">
      <w:bodyDiv w:val="1"/>
      <w:marLeft w:val="0"/>
      <w:marRight w:val="0"/>
      <w:marTop w:val="0"/>
      <w:marBottom w:val="0"/>
      <w:divBdr>
        <w:top w:val="none" w:sz="0" w:space="0" w:color="auto"/>
        <w:left w:val="none" w:sz="0" w:space="0" w:color="auto"/>
        <w:bottom w:val="none" w:sz="0" w:space="0" w:color="auto"/>
        <w:right w:val="none" w:sz="0" w:space="0" w:color="auto"/>
      </w:divBdr>
    </w:div>
    <w:div w:id="16574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A570-CAEE-40E6-928C-3BF6A2D6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shrutee shrestha</dc:creator>
  <cp:keywords/>
  <dc:description/>
  <cp:lastModifiedBy>elsie kirupairajah</cp:lastModifiedBy>
  <cp:revision>2</cp:revision>
  <cp:lastPrinted>2019-04-25T09:23:00Z</cp:lastPrinted>
  <dcterms:created xsi:type="dcterms:W3CDTF">2021-05-04T09:15:00Z</dcterms:created>
  <dcterms:modified xsi:type="dcterms:W3CDTF">2021-05-04T09:15:00Z</dcterms:modified>
</cp:coreProperties>
</file>